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6月13日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、コドモンカレッジの「食物アレルギーのどうして？なんで？にお答えします！＜保育現場でのリアルな対応についてご紹介＞」を受講したため、下記の通り報告いたします。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2024年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6月13日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食物アレルギーのどうして？なんで？にお答えします！＜保育現場でのリアルな対応についてご紹介＞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日本赤十字社医療センター 小児科専門医／株式会社コールドクター 小児医療アドバイザー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風間 尚子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食物アレルギー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アレルギー対策実施の体制づくり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予防について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