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bCs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bCs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2月12日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その「気になる行動」、環境のせいかもしれません。 ～先生の負担を減らし、子どもの笑顔を増やす「訪問支援」の活かし方～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2026年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2月12日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その「気になる行動」、環境のせいかもしれません。 ～先生の負担を減らし、子どもの笑顔を増やす「訪問支援」の活かし方～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株式会社LITALICO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永塚 健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保育所等訪問支援の制度概要と、「指摘」ではなく「伴走」を行う支援スタンスについて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「困った行動」の背景にある要因を、個人の特性だけでなく「環境とのミスマッチ」として捉え直す視点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具体的な支援事例（離席、切り替えが苦手等）を通した、明日から使える環境設定や関わりの工夫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支援員との協働による課題解決から、支援終了（フェードアウト）に向けたプロセスの全体像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